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1744" w14:textId="77777777" w:rsidR="0038662B" w:rsidRDefault="00F934B3">
      <w:pPr>
        <w:tabs>
          <w:tab w:val="left" w:pos="1620"/>
        </w:tabs>
        <w:spacing w:before="100" w:after="100"/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E46315B" wp14:editId="55E03BE3">
            <wp:extent cx="2221277" cy="1158533"/>
            <wp:effectExtent l="0" t="0" r="0" b="0"/>
            <wp:docPr id="3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277" cy="1158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A3646A" w14:textId="77777777" w:rsidR="0038662B" w:rsidRDefault="0038662B">
      <w:pPr>
        <w:tabs>
          <w:tab w:val="left" w:pos="1620"/>
        </w:tabs>
        <w:spacing w:before="100" w:after="100"/>
      </w:pPr>
    </w:p>
    <w:p w14:paraId="5250391B" w14:textId="77777777" w:rsidR="0038662B" w:rsidRDefault="00F934B3">
      <w:pPr>
        <w:tabs>
          <w:tab w:val="left" w:pos="1620"/>
        </w:tabs>
        <w:spacing w:before="100" w:after="100"/>
      </w:pPr>
      <w:r>
        <w:t>Parents,</w:t>
      </w:r>
    </w:p>
    <w:p w14:paraId="6AABB1B9" w14:textId="77777777" w:rsidR="0038662B" w:rsidRDefault="00F934B3">
      <w:pPr>
        <w:spacing w:before="100" w:after="100"/>
        <w:rPr>
          <w:b/>
        </w:rPr>
      </w:pPr>
      <w:r>
        <w:t>We will be kicking off our</w:t>
      </w:r>
      <w:r>
        <w:t xml:space="preserve"> Teamworks </w:t>
      </w:r>
      <w:r>
        <w:t>fundraiser</w:t>
      </w:r>
      <w:r>
        <w:rPr>
          <w:b/>
        </w:rPr>
        <w:t>.</w:t>
      </w:r>
      <w:r>
        <w:t xml:space="preserve"> This is a secure online fundraising platform that leverages the power of e-mail, social media, and text messaging to share our customized fundraising webpage. This fundraiser can be far easier than most, but it is important that each parent or guardian he</w:t>
      </w:r>
      <w:r>
        <w:t xml:space="preserve">lp their student select </w:t>
      </w:r>
      <w:r>
        <w:rPr>
          <w:b/>
          <w:u w:val="single"/>
        </w:rPr>
        <w:t>at least</w:t>
      </w:r>
      <w:r>
        <w:t xml:space="preserve"> 2</w:t>
      </w:r>
      <w:r>
        <w:t>0</w:t>
      </w:r>
      <w:r>
        <w:t xml:space="preserve"> quality e-mail addresses of potential supporters, anywhere in the United States. Please be sure to have your list of e-mails </w:t>
      </w:r>
      <w:r>
        <w:rPr>
          <w:b/>
        </w:rPr>
        <w:t xml:space="preserve">stored in your notes section on your phone. </w:t>
      </w:r>
    </w:p>
    <w:p w14:paraId="57CDFC25" w14:textId="77777777" w:rsidR="0038662B" w:rsidRDefault="00F934B3">
      <w:pPr>
        <w:spacing w:before="100" w:after="100"/>
      </w:pPr>
      <w:r>
        <w:rPr>
          <w:b/>
        </w:rPr>
        <w:t xml:space="preserve">E-mail fact:  </w:t>
      </w:r>
      <w:r>
        <w:t>The contacts that you provide are pr</w:t>
      </w:r>
      <w:r>
        <w:t>ivate and never shared or sold.</w:t>
      </w:r>
    </w:p>
    <w:p w14:paraId="144EED89" w14:textId="77777777" w:rsidR="0038662B" w:rsidRDefault="00F934B3">
      <w:pPr>
        <w:spacing w:before="100" w:after="100"/>
      </w:pPr>
      <w:r>
        <w:t>Please bring the following to the fundraising launch:</w:t>
      </w:r>
    </w:p>
    <w:p w14:paraId="32FB6F4C" w14:textId="77777777" w:rsidR="0038662B" w:rsidRDefault="00F934B3">
      <w:pPr>
        <w:numPr>
          <w:ilvl w:val="0"/>
          <w:numId w:val="1"/>
        </w:numPr>
        <w:spacing w:before="100" w:after="100" w:line="240" w:lineRule="auto"/>
      </w:pPr>
      <w:r>
        <w:rPr>
          <w:b/>
        </w:rPr>
        <w:t>Smart Phone</w:t>
      </w:r>
      <w:r>
        <w:t xml:space="preserve">: Each player will register for this fundraiser using their smart phone. </w:t>
      </w:r>
    </w:p>
    <w:p w14:paraId="72E977DE" w14:textId="77777777" w:rsidR="0038662B" w:rsidRDefault="00F934B3">
      <w:pPr>
        <w:numPr>
          <w:ilvl w:val="0"/>
          <w:numId w:val="1"/>
        </w:numPr>
        <w:spacing w:before="100" w:after="100" w:line="240" w:lineRule="auto"/>
      </w:pPr>
      <w:r>
        <w:rPr>
          <w:b/>
        </w:rPr>
        <w:t>Picture:</w:t>
      </w:r>
      <w:r>
        <w:t xml:space="preserve"> Each player will have the ability to upload an image of themselves to custom</w:t>
      </w:r>
      <w:r>
        <w:t xml:space="preserve">ize their fundraising webpage. </w:t>
      </w:r>
    </w:p>
    <w:p w14:paraId="01A887DF" w14:textId="77777777" w:rsidR="0038662B" w:rsidRDefault="00F934B3">
      <w:pPr>
        <w:numPr>
          <w:ilvl w:val="0"/>
          <w:numId w:val="1"/>
        </w:numPr>
        <w:spacing w:before="100" w:after="100" w:line="240" w:lineRule="auto"/>
      </w:pPr>
      <w:r>
        <w:rPr>
          <w:b/>
        </w:rPr>
        <w:t>E-mails:</w:t>
      </w:r>
      <w:r>
        <w:t xml:space="preserve"> The list of e-mails should include each player’s parents/guardian as well as people they believe will help the cause and support their team. These e-mail contacts may be located anywhere in the U.S. Please </w:t>
      </w:r>
      <w:r>
        <w:rPr>
          <w:b/>
        </w:rPr>
        <w:t>do not</w:t>
      </w:r>
      <w:r>
        <w:t xml:space="preserve"> in</w:t>
      </w:r>
      <w:r>
        <w:t xml:space="preserve">clude classmates, teachers and other coaches on your list.  </w:t>
      </w:r>
    </w:p>
    <w:p w14:paraId="3971322E" w14:textId="77777777" w:rsidR="0038662B" w:rsidRDefault="00F934B3">
      <w:pPr>
        <w:spacing w:before="100" w:after="100"/>
        <w:ind w:left="720"/>
        <w:rPr>
          <w:b/>
        </w:rPr>
      </w:pPr>
      <w:r>
        <w:rPr>
          <w:b/>
          <w:u w:val="single"/>
        </w:rPr>
        <w:t>Add the e-mail addresses you’ve collected to your “Notes” on your smart phone or create an e-mail with all of the addresses listed in the body, and send that to yourself.  When we meet again next</w:t>
      </w:r>
      <w:r>
        <w:rPr>
          <w:b/>
          <w:u w:val="single"/>
        </w:rPr>
        <w:t xml:space="preserve"> Monday, you will copy and paste these e-mails into your team’s fundraising page on Teamworks.  You can then delete these e-mails from your phone once entered.</w:t>
      </w:r>
      <w:r>
        <w:rPr>
          <w:b/>
        </w:rPr>
        <w:t> </w:t>
      </w:r>
    </w:p>
    <w:p w14:paraId="469EE315" w14:textId="77777777" w:rsidR="0038662B" w:rsidRDefault="00F934B3">
      <w:pPr>
        <w:numPr>
          <w:ilvl w:val="0"/>
          <w:numId w:val="1"/>
        </w:numPr>
        <w:spacing w:before="100" w:after="100" w:line="240" w:lineRule="auto"/>
      </w:pPr>
      <w:r>
        <w:rPr>
          <w:b/>
        </w:rPr>
        <w:t>Cellphone Numbers:</w:t>
      </w:r>
      <w:r>
        <w:t xml:space="preserve"> In addition to emails, please include cellphone numbers of the supporters if</w:t>
      </w:r>
      <w:r>
        <w:t xml:space="preserve"> you have them. The players will reach out to personally to these supporters asking for help and support. Numbers will not be shared or collected.</w:t>
      </w:r>
    </w:p>
    <w:p w14:paraId="587A6FCC" w14:textId="77777777" w:rsidR="0038662B" w:rsidRDefault="00F934B3">
      <w:pPr>
        <w:spacing w:before="100" w:after="100" w:line="240" w:lineRule="auto"/>
        <w:rPr>
          <w:u w:val="single"/>
        </w:rPr>
      </w:pPr>
      <w:r>
        <w:rPr>
          <w:u w:val="single"/>
        </w:rPr>
        <w:t>Contact e-mail ideas</w:t>
      </w:r>
    </w:p>
    <w:p w14:paraId="6C1FD6C6" w14:textId="77777777" w:rsidR="0038662B" w:rsidRDefault="00F93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</w:rPr>
      </w:pPr>
      <w:r>
        <w:rPr>
          <w:color w:val="000000"/>
        </w:rPr>
        <w:t>Family (Grandparents, Aunts, Uncles)</w:t>
      </w:r>
    </w:p>
    <w:p w14:paraId="1C7F58D3" w14:textId="77777777" w:rsidR="0038662B" w:rsidRDefault="00F93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Parents</w:t>
      </w:r>
      <w:r>
        <w:t>’</w:t>
      </w:r>
      <w:r>
        <w:rPr>
          <w:color w:val="000000"/>
        </w:rPr>
        <w:t xml:space="preserve"> Friends</w:t>
      </w:r>
    </w:p>
    <w:p w14:paraId="5C7F69E5" w14:textId="77777777" w:rsidR="0038662B" w:rsidRDefault="00F93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Parents</w:t>
      </w:r>
      <w:r>
        <w:t>’</w:t>
      </w:r>
      <w:r>
        <w:rPr>
          <w:color w:val="000000"/>
        </w:rPr>
        <w:t xml:space="preserve"> Co-</w:t>
      </w:r>
      <w:r>
        <w:t>w</w:t>
      </w:r>
      <w:r>
        <w:rPr>
          <w:color w:val="000000"/>
        </w:rPr>
        <w:t>orkers</w:t>
      </w:r>
    </w:p>
    <w:p w14:paraId="1F0E6ED4" w14:textId="77777777" w:rsidR="0038662B" w:rsidRDefault="00F93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Neighbors</w:t>
      </w:r>
    </w:p>
    <w:p w14:paraId="07BE7F6E" w14:textId="77777777" w:rsidR="0038662B" w:rsidRDefault="00F93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Local Business Owners</w:t>
      </w:r>
    </w:p>
    <w:p w14:paraId="322B4C38" w14:textId="77777777" w:rsidR="0038662B" w:rsidRDefault="00F93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color w:val="000000"/>
        </w:rPr>
        <w:t xml:space="preserve">Church </w:t>
      </w:r>
      <w:r>
        <w:t>members</w:t>
      </w:r>
    </w:p>
    <w:p w14:paraId="4217CF18" w14:textId="77777777" w:rsidR="0038662B" w:rsidRDefault="00F934B3">
      <w:pPr>
        <w:spacing w:before="100" w:after="100" w:line="240" w:lineRule="auto"/>
        <w:rPr>
          <w:b/>
        </w:rPr>
      </w:pPr>
      <w:r>
        <w:rPr>
          <w:b/>
        </w:rPr>
        <w:t>Note: Please make sure you have all of the emails saved into your “Notes” on your phone. This is very important and will make for easy access during the kickoff meeting.</w:t>
      </w:r>
    </w:p>
    <w:p w14:paraId="2670A1E3" w14:textId="77777777" w:rsidR="0038662B" w:rsidRDefault="00F934B3">
      <w:pPr>
        <w:spacing w:before="100" w:after="100" w:line="240" w:lineRule="auto"/>
      </w:pPr>
      <w:r>
        <w:rPr>
          <w:b/>
        </w:rPr>
        <w:t>Remember, 2</w:t>
      </w:r>
      <w:r>
        <w:rPr>
          <w:b/>
        </w:rPr>
        <w:t>0</w:t>
      </w:r>
      <w:r>
        <w:rPr>
          <w:b/>
        </w:rPr>
        <w:t xml:space="preserve"> contacts are the minimum expectation, but feel free to exceed that if you can do so</w:t>
      </w:r>
      <w:r>
        <w:t>!</w:t>
      </w:r>
      <w:r>
        <w:t xml:space="preserve"> </w:t>
      </w:r>
    </w:p>
    <w:p w14:paraId="49FF56F5" w14:textId="77777777" w:rsidR="0038662B" w:rsidRDefault="00F934B3">
      <w:pPr>
        <w:jc w:val="center"/>
      </w:pPr>
      <w:r>
        <w:lastRenderedPageBreak/>
        <w:t xml:space="preserve">We will be entering </w:t>
      </w:r>
      <w:r>
        <w:rPr>
          <w:b/>
          <w:u w:val="single"/>
        </w:rPr>
        <w:t>at least</w:t>
      </w:r>
      <w:r>
        <w:t xml:space="preserve"> 2</w:t>
      </w:r>
      <w:r>
        <w:t xml:space="preserve">0 </w:t>
      </w:r>
      <w:r>
        <w:t xml:space="preserve">quality e-mail addresses into our fundraising page for the kickoff. For now, enter them into the table below with your parents/guardian. </w:t>
      </w:r>
      <w:r>
        <w:t>We encourage you to call these potential supporters as well to show them your effort and ask them for their support!</w:t>
      </w:r>
    </w:p>
    <w:p w14:paraId="63B7D882" w14:textId="77777777" w:rsidR="0038662B" w:rsidRDefault="00F934B3">
      <w:pPr>
        <w:jc w:val="center"/>
      </w:pPr>
      <w:r>
        <w:t>****The best practice is to enter a minimum of 2</w:t>
      </w:r>
      <w:r>
        <w:t>0</w:t>
      </w:r>
      <w:r>
        <w:t xml:space="preserve"> e-mail addresses in the notes section of your phone or to email the list to yourself.  Th</w:t>
      </w:r>
      <w:r>
        <w:t>is will make it easier since all you will have to do is copy and paste them into the system instead of typing them out.****</w:t>
      </w:r>
    </w:p>
    <w:p w14:paraId="1EF9D576" w14:textId="77777777" w:rsidR="0038662B" w:rsidRDefault="00F934B3">
      <w:pPr>
        <w:jc w:val="center"/>
      </w:pPr>
      <w:r>
        <w:t>****Examples of email addresses to get****</w:t>
      </w:r>
    </w:p>
    <w:p w14:paraId="717EC85C" w14:textId="77777777" w:rsidR="0038662B" w:rsidRDefault="00F93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Parent or Guardian</w:t>
      </w:r>
    </w:p>
    <w:p w14:paraId="27D96FFA" w14:textId="77777777" w:rsidR="0038662B" w:rsidRDefault="00F93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Grandma/Grandpa</w:t>
      </w:r>
    </w:p>
    <w:p w14:paraId="5BA99BB7" w14:textId="77777777" w:rsidR="0038662B" w:rsidRDefault="00F93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Aunts/Uncles</w:t>
      </w:r>
    </w:p>
    <w:p w14:paraId="14C7A9C7" w14:textId="77777777" w:rsidR="0038662B" w:rsidRDefault="00F93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Par</w:t>
      </w:r>
      <w:r>
        <w:t>e</w:t>
      </w:r>
      <w:r>
        <w:rPr>
          <w:color w:val="000000"/>
        </w:rPr>
        <w:t>nt/Guardian Co</w:t>
      </w:r>
      <w:r>
        <w:t>-w</w:t>
      </w:r>
      <w:r>
        <w:rPr>
          <w:color w:val="000000"/>
        </w:rPr>
        <w:t>orkers</w:t>
      </w:r>
    </w:p>
    <w:p w14:paraId="4AC8F928" w14:textId="77777777" w:rsidR="0038662B" w:rsidRDefault="00F93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Parent/Guardian Best Friend</w:t>
      </w:r>
    </w:p>
    <w:p w14:paraId="1B0B4069" w14:textId="77777777" w:rsidR="0038662B" w:rsidRDefault="00F93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Family Friends</w:t>
      </w:r>
    </w:p>
    <w:p w14:paraId="19B2BD8F" w14:textId="77777777" w:rsidR="0038662B" w:rsidRDefault="00F93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Family Dentist/Docto</w:t>
      </w:r>
      <w:r>
        <w:t>r</w:t>
      </w:r>
    </w:p>
    <w:p w14:paraId="791EE060" w14:textId="77777777" w:rsidR="0038662B" w:rsidRDefault="00F93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Youth Coach</w:t>
      </w:r>
    </w:p>
    <w:p w14:paraId="3092C361" w14:textId="77777777" w:rsidR="0038662B" w:rsidRDefault="00F93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Club Coach</w:t>
      </w:r>
    </w:p>
    <w:p w14:paraId="095E2780" w14:textId="77777777" w:rsidR="0038662B" w:rsidRDefault="00F93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Neighbors</w:t>
      </w:r>
    </w:p>
    <w:p w14:paraId="7C1E0302" w14:textId="77777777" w:rsidR="0038662B" w:rsidRDefault="00F93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Church/Social</w:t>
      </w:r>
    </w:p>
    <w:p w14:paraId="266655B2" w14:textId="77777777" w:rsidR="0038662B" w:rsidRDefault="0038662B">
      <w:pPr>
        <w:pBdr>
          <w:top w:val="nil"/>
          <w:left w:val="nil"/>
          <w:bottom w:val="nil"/>
          <w:right w:val="nil"/>
          <w:between w:val="nil"/>
        </w:pBdr>
        <w:ind w:left="3960"/>
        <w:rPr>
          <w:color w:val="000000"/>
        </w:rPr>
      </w:pPr>
    </w:p>
    <w:tbl>
      <w:tblPr>
        <w:tblStyle w:val="a1"/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"/>
        <w:gridCol w:w="3647"/>
        <w:gridCol w:w="1276"/>
        <w:gridCol w:w="4376"/>
      </w:tblGrid>
      <w:tr w:rsidR="0038662B" w14:paraId="400B4F5B" w14:textId="77777777">
        <w:trPr>
          <w:trHeight w:val="474"/>
          <w:jc w:val="center"/>
        </w:trPr>
        <w:tc>
          <w:tcPr>
            <w:tcW w:w="1094" w:type="dxa"/>
          </w:tcPr>
          <w:p w14:paraId="3EF24BC8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Count:</w:t>
            </w:r>
          </w:p>
        </w:tc>
        <w:tc>
          <w:tcPr>
            <w:tcW w:w="3647" w:type="dxa"/>
          </w:tcPr>
          <w:p w14:paraId="70520162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76" w:type="dxa"/>
          </w:tcPr>
          <w:p w14:paraId="150C029E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Count:</w:t>
            </w:r>
          </w:p>
        </w:tc>
        <w:tc>
          <w:tcPr>
            <w:tcW w:w="4376" w:type="dxa"/>
          </w:tcPr>
          <w:p w14:paraId="08CD1E2D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</w:t>
            </w:r>
          </w:p>
        </w:tc>
      </w:tr>
      <w:tr w:rsidR="0038662B" w14:paraId="4BA48EC9" w14:textId="77777777">
        <w:trPr>
          <w:trHeight w:val="482"/>
          <w:jc w:val="center"/>
        </w:trPr>
        <w:tc>
          <w:tcPr>
            <w:tcW w:w="1094" w:type="dxa"/>
          </w:tcPr>
          <w:p w14:paraId="0CF039F1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47" w:type="dxa"/>
          </w:tcPr>
          <w:p w14:paraId="76EB8AE5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3C63CF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76" w:type="dxa"/>
          </w:tcPr>
          <w:p w14:paraId="38CDD657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62B" w14:paraId="10CC8824" w14:textId="77777777">
        <w:trPr>
          <w:trHeight w:val="474"/>
          <w:jc w:val="center"/>
        </w:trPr>
        <w:tc>
          <w:tcPr>
            <w:tcW w:w="1094" w:type="dxa"/>
          </w:tcPr>
          <w:p w14:paraId="0306A44B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47" w:type="dxa"/>
          </w:tcPr>
          <w:p w14:paraId="30D97A9C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417058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76" w:type="dxa"/>
          </w:tcPr>
          <w:p w14:paraId="437F96E4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62B" w14:paraId="7B09957B" w14:textId="77777777">
        <w:trPr>
          <w:trHeight w:val="474"/>
          <w:jc w:val="center"/>
        </w:trPr>
        <w:tc>
          <w:tcPr>
            <w:tcW w:w="1094" w:type="dxa"/>
          </w:tcPr>
          <w:p w14:paraId="118F825B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47" w:type="dxa"/>
          </w:tcPr>
          <w:p w14:paraId="49889627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F53FBF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76" w:type="dxa"/>
          </w:tcPr>
          <w:p w14:paraId="369B333E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62B" w14:paraId="6757F591" w14:textId="77777777">
        <w:trPr>
          <w:trHeight w:val="482"/>
          <w:jc w:val="center"/>
        </w:trPr>
        <w:tc>
          <w:tcPr>
            <w:tcW w:w="1094" w:type="dxa"/>
          </w:tcPr>
          <w:p w14:paraId="39B88639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47" w:type="dxa"/>
          </w:tcPr>
          <w:p w14:paraId="7701F9F7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DF80F4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76" w:type="dxa"/>
          </w:tcPr>
          <w:p w14:paraId="1662CCD0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62B" w14:paraId="2BD080F7" w14:textId="77777777">
        <w:trPr>
          <w:trHeight w:val="474"/>
          <w:jc w:val="center"/>
        </w:trPr>
        <w:tc>
          <w:tcPr>
            <w:tcW w:w="1094" w:type="dxa"/>
          </w:tcPr>
          <w:p w14:paraId="3474A9BF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647" w:type="dxa"/>
          </w:tcPr>
          <w:p w14:paraId="7AA0D7B4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8013FF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76" w:type="dxa"/>
          </w:tcPr>
          <w:p w14:paraId="578BDE00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62B" w14:paraId="44641EA5" w14:textId="77777777">
        <w:trPr>
          <w:trHeight w:val="474"/>
          <w:jc w:val="center"/>
        </w:trPr>
        <w:tc>
          <w:tcPr>
            <w:tcW w:w="1094" w:type="dxa"/>
          </w:tcPr>
          <w:p w14:paraId="78F04AD6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647" w:type="dxa"/>
          </w:tcPr>
          <w:p w14:paraId="3573DC0B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CD65D7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76" w:type="dxa"/>
          </w:tcPr>
          <w:p w14:paraId="3AC8CCC3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62B" w14:paraId="232B061D" w14:textId="77777777">
        <w:trPr>
          <w:trHeight w:val="474"/>
          <w:jc w:val="center"/>
        </w:trPr>
        <w:tc>
          <w:tcPr>
            <w:tcW w:w="1094" w:type="dxa"/>
          </w:tcPr>
          <w:p w14:paraId="4FF8768F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647" w:type="dxa"/>
          </w:tcPr>
          <w:p w14:paraId="09E924E5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39099B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76" w:type="dxa"/>
          </w:tcPr>
          <w:p w14:paraId="373263CA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62B" w14:paraId="566D32E3" w14:textId="77777777">
        <w:trPr>
          <w:trHeight w:val="482"/>
          <w:jc w:val="center"/>
        </w:trPr>
        <w:tc>
          <w:tcPr>
            <w:tcW w:w="1094" w:type="dxa"/>
          </w:tcPr>
          <w:p w14:paraId="4496562F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647" w:type="dxa"/>
          </w:tcPr>
          <w:p w14:paraId="56752622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44D71E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76" w:type="dxa"/>
          </w:tcPr>
          <w:p w14:paraId="56FD81E6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62B" w14:paraId="341FC2E5" w14:textId="77777777">
        <w:trPr>
          <w:trHeight w:val="474"/>
          <w:jc w:val="center"/>
        </w:trPr>
        <w:tc>
          <w:tcPr>
            <w:tcW w:w="1094" w:type="dxa"/>
          </w:tcPr>
          <w:p w14:paraId="3646229B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647" w:type="dxa"/>
          </w:tcPr>
          <w:p w14:paraId="3BAA5C9D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AFD7BE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76" w:type="dxa"/>
          </w:tcPr>
          <w:p w14:paraId="21F44C4C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62B" w14:paraId="61760DC7" w14:textId="77777777">
        <w:trPr>
          <w:trHeight w:val="529"/>
          <w:jc w:val="center"/>
        </w:trPr>
        <w:tc>
          <w:tcPr>
            <w:tcW w:w="1094" w:type="dxa"/>
          </w:tcPr>
          <w:p w14:paraId="4184A960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47" w:type="dxa"/>
          </w:tcPr>
          <w:p w14:paraId="1962AE14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BD05CF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76" w:type="dxa"/>
          </w:tcPr>
          <w:p w14:paraId="6394E084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62B" w14:paraId="43D0830B" w14:textId="77777777">
        <w:trPr>
          <w:trHeight w:val="463"/>
          <w:jc w:val="center"/>
        </w:trPr>
        <w:tc>
          <w:tcPr>
            <w:tcW w:w="1094" w:type="dxa"/>
          </w:tcPr>
          <w:p w14:paraId="08FB85BB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47" w:type="dxa"/>
          </w:tcPr>
          <w:p w14:paraId="344602C5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CE4FD01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376" w:type="dxa"/>
          </w:tcPr>
          <w:p w14:paraId="77CB0D77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8662B" w14:paraId="5664735B" w14:textId="77777777">
        <w:trPr>
          <w:trHeight w:val="463"/>
          <w:jc w:val="center"/>
        </w:trPr>
        <w:tc>
          <w:tcPr>
            <w:tcW w:w="1094" w:type="dxa"/>
          </w:tcPr>
          <w:p w14:paraId="31401DBB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47" w:type="dxa"/>
          </w:tcPr>
          <w:p w14:paraId="03C15585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AFA86D7" w14:textId="77777777" w:rsidR="0038662B" w:rsidRDefault="00F9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376" w:type="dxa"/>
          </w:tcPr>
          <w:p w14:paraId="6813B06F" w14:textId="77777777" w:rsidR="0038662B" w:rsidRDefault="0038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66AA4C83" w14:textId="77777777" w:rsidR="0038662B" w:rsidRDefault="0038662B"/>
    <w:sectPr w:rsidR="0038662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474D" w14:textId="77777777" w:rsidR="00000000" w:rsidRDefault="00F934B3">
      <w:pPr>
        <w:spacing w:after="0" w:line="240" w:lineRule="auto"/>
      </w:pPr>
      <w:r>
        <w:separator/>
      </w:r>
    </w:p>
  </w:endnote>
  <w:endnote w:type="continuationSeparator" w:id="0">
    <w:p w14:paraId="13FD36DC" w14:textId="77777777" w:rsidR="00000000" w:rsidRDefault="00F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466A" w14:textId="77777777" w:rsidR="00000000" w:rsidRDefault="00F934B3">
      <w:pPr>
        <w:spacing w:after="0" w:line="240" w:lineRule="auto"/>
      </w:pPr>
      <w:r>
        <w:separator/>
      </w:r>
    </w:p>
  </w:footnote>
  <w:footnote w:type="continuationSeparator" w:id="0">
    <w:p w14:paraId="051DC72E" w14:textId="77777777" w:rsidR="00000000" w:rsidRDefault="00F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9FBA" w14:textId="77777777" w:rsidR="0038662B" w:rsidRDefault="0038662B">
    <w:pPr>
      <w:jc w:val="center"/>
      <w:rPr>
        <w:i/>
        <w:color w:val="FF0000"/>
        <w:sz w:val="60"/>
        <w:szCs w:val="6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E83"/>
    <w:multiLevelType w:val="multilevel"/>
    <w:tmpl w:val="6BAE5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D45B38"/>
    <w:multiLevelType w:val="multilevel"/>
    <w:tmpl w:val="6108D764"/>
    <w:lvl w:ilvl="0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7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AE73D6"/>
    <w:multiLevelType w:val="multilevel"/>
    <w:tmpl w:val="6E86A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16915699">
    <w:abstractNumId w:val="2"/>
  </w:num>
  <w:num w:numId="2" w16cid:durableId="696779307">
    <w:abstractNumId w:val="0"/>
  </w:num>
  <w:num w:numId="3" w16cid:durableId="120198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2B"/>
    <w:rsid w:val="0038662B"/>
    <w:rsid w:val="00F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3095"/>
  <w15:docId w15:val="{9C24825E-85E1-4310-8AF4-6F17F8C0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4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63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F9"/>
  </w:style>
  <w:style w:type="paragraph" w:styleId="Footer">
    <w:name w:val="footer"/>
    <w:basedOn w:val="Normal"/>
    <w:link w:val="FooterChar"/>
    <w:uiPriority w:val="99"/>
    <w:unhideWhenUsed/>
    <w:rsid w:val="0036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F9"/>
  </w:style>
  <w:style w:type="table" w:styleId="TableGrid">
    <w:name w:val="Table Grid"/>
    <w:basedOn w:val="TableNormal"/>
    <w:uiPriority w:val="39"/>
    <w:rsid w:val="00F830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gDkFSFFyjuiUFa/S8UdIqsflQ==">AMUW2mUUZzqUuEx4O5OCq6ddzSv4uzBmQnOU1ukPjfeFtUqSyukP2p3SF/7SQo+0QW4nEnEFvEOqCNDtKdv4QRE2cWc+AT9iNxisGu5lguZQQKWk5D+9ut8=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4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Glover PC</dc:creator>
  <cp:lastModifiedBy>Bassett, Lisa</cp:lastModifiedBy>
  <cp:revision>2</cp:revision>
  <dcterms:created xsi:type="dcterms:W3CDTF">2022-10-05T01:33:00Z</dcterms:created>
  <dcterms:modified xsi:type="dcterms:W3CDTF">2022-10-05T01:33:00Z</dcterms:modified>
</cp:coreProperties>
</file>